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4" w:rsidRPr="00952263" w:rsidRDefault="00BB5464" w:rsidP="00952263">
      <w:pPr>
        <w:pStyle w:val="3"/>
        <w:keepNext w:val="0"/>
        <w:widowControl w:val="0"/>
        <w:spacing w:before="0" w:after="0" w:line="312" w:lineRule="auto"/>
        <w:ind w:firstLine="709"/>
        <w:jc w:val="right"/>
        <w:rPr>
          <w:b w:val="0"/>
          <w:u w:val="none"/>
        </w:rPr>
      </w:pPr>
      <w:r w:rsidRPr="00952263">
        <w:rPr>
          <w:b w:val="0"/>
          <w:u w:val="none"/>
        </w:rPr>
        <w:t>Пресс-выпуск</w:t>
      </w:r>
    </w:p>
    <w:p w:rsidR="00BD663E" w:rsidRPr="00B0656D" w:rsidRDefault="00BD663E" w:rsidP="00952263">
      <w:pPr>
        <w:pStyle w:val="3"/>
        <w:keepNext w:val="0"/>
        <w:widowControl w:val="0"/>
        <w:spacing w:before="0" w:after="0" w:line="312" w:lineRule="auto"/>
        <w:ind w:firstLine="709"/>
        <w:rPr>
          <w:i w:val="0"/>
          <w:u w:val="none"/>
        </w:rPr>
      </w:pPr>
      <w:r w:rsidRPr="00B0656D">
        <w:rPr>
          <w:i w:val="0"/>
          <w:u w:val="none"/>
        </w:rPr>
        <w:t>Отдельные показатели промышленного производства</w:t>
      </w:r>
    </w:p>
    <w:p w:rsidR="00BD663E" w:rsidRPr="00B0656D" w:rsidRDefault="00BD663E" w:rsidP="00952263">
      <w:pPr>
        <w:pStyle w:val="3"/>
        <w:keepNext w:val="0"/>
        <w:widowControl w:val="0"/>
        <w:spacing w:before="0" w:after="0" w:line="312" w:lineRule="auto"/>
        <w:ind w:firstLine="709"/>
        <w:rPr>
          <w:i w:val="0"/>
          <w:u w:val="none"/>
        </w:rPr>
      </w:pPr>
      <w:r w:rsidRPr="00B0656D">
        <w:rPr>
          <w:i w:val="0"/>
          <w:u w:val="none"/>
        </w:rPr>
        <w:t>Пензенской области за январь-февраль 2020 года</w:t>
      </w:r>
    </w:p>
    <w:p w:rsidR="00BD663E" w:rsidRPr="00B0656D" w:rsidRDefault="0030108F" w:rsidP="00952263">
      <w:pPr>
        <w:pStyle w:val="a6"/>
        <w:spacing w:line="240" w:lineRule="auto"/>
      </w:pPr>
      <w:r w:rsidRPr="00B0656D">
        <w:t>В январе-феврале 2020</w:t>
      </w:r>
      <w:r w:rsidR="00C95ED9" w:rsidRPr="00B0656D">
        <w:t xml:space="preserve"> </w:t>
      </w:r>
      <w:r w:rsidRPr="00B0656D">
        <w:t>г.</w:t>
      </w:r>
      <w:r w:rsidR="00BD663E" w:rsidRPr="00B0656D">
        <w:t xml:space="preserve"> промышленность Пензенской области демонстрир</w:t>
      </w:r>
      <w:r w:rsidR="00BD663E" w:rsidRPr="00B0656D">
        <w:t>о</w:t>
      </w:r>
      <w:r w:rsidR="00BD663E" w:rsidRPr="00B0656D">
        <w:t xml:space="preserve">вала </w:t>
      </w:r>
      <w:r w:rsidR="00132134" w:rsidRPr="00B0656D">
        <w:t>положительные показатели темпов своего развития.</w:t>
      </w:r>
    </w:p>
    <w:p w:rsidR="009C280C" w:rsidRPr="00952263" w:rsidRDefault="0030108F" w:rsidP="00952263">
      <w:pPr>
        <w:pStyle w:val="a6"/>
        <w:spacing w:line="240" w:lineRule="auto"/>
      </w:pPr>
      <w:r w:rsidRPr="00B0656D">
        <w:t>Так, в январе-феврале 2020</w:t>
      </w:r>
      <w:r w:rsidR="00C95ED9" w:rsidRPr="00B0656D">
        <w:t xml:space="preserve"> </w:t>
      </w:r>
      <w:r w:rsidR="00BD663E" w:rsidRPr="00B0656D">
        <w:t>г</w:t>
      </w:r>
      <w:r w:rsidRPr="00B0656D">
        <w:t>.</w:t>
      </w:r>
      <w:r w:rsidR="00BD663E" w:rsidRPr="00B0656D">
        <w:t xml:space="preserve"> по сравне</w:t>
      </w:r>
      <w:r w:rsidRPr="00B0656D">
        <w:t>нию с январем-февралем 2019</w:t>
      </w:r>
      <w:r w:rsidR="00C95ED9" w:rsidRPr="00B0656D">
        <w:t xml:space="preserve"> </w:t>
      </w:r>
      <w:r w:rsidRPr="00B0656D">
        <w:t>г.</w:t>
      </w:r>
      <w:r w:rsidR="00BD663E" w:rsidRPr="00B0656D">
        <w:t xml:space="preserve"> по полному кругу предприятий индекс промышленного производства увел</w:t>
      </w:r>
      <w:r w:rsidR="00BD663E" w:rsidRPr="00B0656D">
        <w:t>и</w:t>
      </w:r>
      <w:r w:rsidR="00BD663E" w:rsidRPr="00B0656D">
        <w:t>чился на 11,6%.</w:t>
      </w:r>
      <w:r w:rsidRPr="00B0656D">
        <w:t xml:space="preserve"> </w:t>
      </w:r>
      <w:r w:rsidR="00EC67C0" w:rsidRPr="00B0656D">
        <w:rPr>
          <w:spacing w:val="-4"/>
          <w:szCs w:val="28"/>
        </w:rPr>
        <w:t xml:space="preserve">Это выше среднероссийского </w:t>
      </w:r>
      <w:r w:rsidR="00B0656D" w:rsidRPr="00B0656D">
        <w:rPr>
          <w:spacing w:val="-4"/>
          <w:szCs w:val="28"/>
        </w:rPr>
        <w:t xml:space="preserve">и среднерегионального по ПФО </w:t>
      </w:r>
      <w:r w:rsidR="009058BC" w:rsidRPr="00B0656D">
        <w:rPr>
          <w:spacing w:val="-4"/>
          <w:szCs w:val="28"/>
        </w:rPr>
        <w:t xml:space="preserve">на 9,4% </w:t>
      </w:r>
      <w:r w:rsidR="00EC67C0" w:rsidRPr="00B0656D">
        <w:rPr>
          <w:i/>
          <w:spacing w:val="-4"/>
          <w:szCs w:val="28"/>
        </w:rPr>
        <w:t>(</w:t>
      </w:r>
      <w:r w:rsidR="00EC67C0" w:rsidRPr="00B0656D">
        <w:rPr>
          <w:spacing w:val="-4"/>
          <w:szCs w:val="28"/>
        </w:rPr>
        <w:t>по Ро</w:t>
      </w:r>
      <w:r w:rsidR="00EC67C0" w:rsidRPr="00B0656D">
        <w:rPr>
          <w:spacing w:val="-4"/>
          <w:szCs w:val="28"/>
        </w:rPr>
        <w:t>с</w:t>
      </w:r>
      <w:r w:rsidR="00EC67C0" w:rsidRPr="00B0656D">
        <w:rPr>
          <w:spacing w:val="-4"/>
          <w:szCs w:val="28"/>
        </w:rPr>
        <w:t xml:space="preserve">сии </w:t>
      </w:r>
      <w:r w:rsidR="009058BC" w:rsidRPr="00B0656D">
        <w:rPr>
          <w:spacing w:val="-4"/>
          <w:szCs w:val="28"/>
        </w:rPr>
        <w:t xml:space="preserve">и </w:t>
      </w:r>
      <w:r w:rsidR="00EC67C0" w:rsidRPr="00B0656D">
        <w:rPr>
          <w:spacing w:val="-4"/>
          <w:szCs w:val="28"/>
        </w:rPr>
        <w:t>ПФО – 10</w:t>
      </w:r>
      <w:r w:rsidRPr="00B0656D">
        <w:rPr>
          <w:spacing w:val="-4"/>
          <w:szCs w:val="28"/>
        </w:rPr>
        <w:t>2</w:t>
      </w:r>
      <w:r w:rsidR="00EC67C0" w:rsidRPr="00B0656D">
        <w:rPr>
          <w:spacing w:val="-4"/>
          <w:szCs w:val="28"/>
        </w:rPr>
        <w:t>,</w:t>
      </w:r>
      <w:r w:rsidRPr="00B0656D">
        <w:rPr>
          <w:spacing w:val="-4"/>
          <w:szCs w:val="28"/>
        </w:rPr>
        <w:t>2</w:t>
      </w:r>
      <w:r w:rsidR="00CF5C60" w:rsidRPr="00B0656D">
        <w:rPr>
          <w:spacing w:val="-4"/>
          <w:szCs w:val="28"/>
        </w:rPr>
        <w:t>%</w:t>
      </w:r>
      <w:r w:rsidR="00952263">
        <w:rPr>
          <w:spacing w:val="-4"/>
          <w:szCs w:val="28"/>
        </w:rPr>
        <w:t>).</w:t>
      </w:r>
    </w:p>
    <w:p w:rsidR="00C7357E" w:rsidRPr="00B0656D" w:rsidRDefault="00C95ED9" w:rsidP="00952263">
      <w:pPr>
        <w:pStyle w:val="a6"/>
        <w:spacing w:line="240" w:lineRule="auto"/>
        <w:rPr>
          <w:spacing w:val="-6"/>
          <w:szCs w:val="28"/>
        </w:rPr>
      </w:pPr>
      <w:r w:rsidRPr="00B0656D">
        <w:rPr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FF8C9" wp14:editId="3C37F762">
                <wp:simplePos x="0" y="0"/>
                <wp:positionH relativeFrom="column">
                  <wp:posOffset>5358765</wp:posOffset>
                </wp:positionH>
                <wp:positionV relativeFrom="paragraph">
                  <wp:posOffset>1003935</wp:posOffset>
                </wp:positionV>
                <wp:extent cx="1038225" cy="655200"/>
                <wp:effectExtent l="0" t="0" r="28575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55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292" w:rsidRPr="00027D78" w:rsidRDefault="00E92292" w:rsidP="00E922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7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115,1%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21.95pt;margin-top:79.05pt;width:81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" fillcolor="#c6d9f1 [671]" strokecolor="#4f81bd [3204]" strokeweight="2pt">
                <v:textbox>
                  <w:txbxContent>
                    <w:p w:rsidR="00E92292" w:rsidRPr="00027D78" w:rsidRDefault="00E92292" w:rsidP="00E9229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27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115,1%</w:t>
                      </w:r>
                    </w:p>
                  </w:txbxContent>
                </v:textbox>
              </v:roundrect>
            </w:pict>
          </mc:Fallback>
        </mc:AlternateContent>
      </w:r>
      <w:r w:rsidRPr="00B0656D">
        <w:rPr>
          <w:noProof/>
          <w:spacing w:val="-6"/>
        </w:rPr>
        <w:drawing>
          <wp:anchor distT="0" distB="0" distL="114300" distR="114300" simplePos="0" relativeHeight="251658240" behindDoc="0" locked="0" layoutInCell="1" allowOverlap="1" wp14:anchorId="4A1A4590" wp14:editId="6CEB92C8">
            <wp:simplePos x="1076325" y="3105150"/>
            <wp:positionH relativeFrom="margin">
              <wp:align>right</wp:align>
            </wp:positionH>
            <wp:positionV relativeFrom="margin">
              <wp:align>center</wp:align>
            </wp:positionV>
            <wp:extent cx="3152775" cy="3629025"/>
            <wp:effectExtent l="0" t="0" r="28575" b="0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89F" w:rsidRPr="00B0656D">
        <w:rPr>
          <w:spacing w:val="-6"/>
        </w:rPr>
        <w:t>Наибольший вклад в социально-экономическое развитие Пензенской области вн</w:t>
      </w:r>
      <w:r w:rsidR="0011589F" w:rsidRPr="00B0656D">
        <w:rPr>
          <w:spacing w:val="-6"/>
        </w:rPr>
        <w:t>о</w:t>
      </w:r>
      <w:r w:rsidR="0011589F" w:rsidRPr="00B0656D">
        <w:rPr>
          <w:spacing w:val="-6"/>
        </w:rPr>
        <w:t xml:space="preserve">сят предприятия с видом деятельности «Обрабатывающие производства». </w:t>
      </w:r>
      <w:proofErr w:type="gramStart"/>
      <w:r w:rsidR="00BB5464" w:rsidRPr="00B0656D">
        <w:rPr>
          <w:spacing w:val="-6"/>
        </w:rPr>
        <w:t>П</w:t>
      </w:r>
      <w:r w:rsidR="0011589F" w:rsidRPr="00B0656D">
        <w:rPr>
          <w:spacing w:val="-6"/>
        </w:rPr>
        <w:t>о этому в</w:t>
      </w:r>
      <w:r w:rsidR="0011589F" w:rsidRPr="00B0656D">
        <w:rPr>
          <w:spacing w:val="-6"/>
        </w:rPr>
        <w:t>и</w:t>
      </w:r>
      <w:r w:rsidR="0011589F" w:rsidRPr="00B0656D">
        <w:rPr>
          <w:spacing w:val="-6"/>
        </w:rPr>
        <w:t>ду деятельности индекс промышленно</w:t>
      </w:r>
      <w:r w:rsidR="007E4EF0" w:rsidRPr="00B0656D">
        <w:rPr>
          <w:spacing w:val="-6"/>
        </w:rPr>
        <w:t xml:space="preserve">го производства составил </w:t>
      </w:r>
      <w:r w:rsidR="00BD3F73" w:rsidRPr="00B0656D">
        <w:rPr>
          <w:spacing w:val="-6"/>
        </w:rPr>
        <w:t>1</w:t>
      </w:r>
      <w:r w:rsidR="00182C53" w:rsidRPr="00B0656D">
        <w:rPr>
          <w:spacing w:val="-6"/>
        </w:rPr>
        <w:t>1</w:t>
      </w:r>
      <w:r w:rsidR="00132134" w:rsidRPr="00B0656D">
        <w:rPr>
          <w:spacing w:val="-6"/>
        </w:rPr>
        <w:t>5</w:t>
      </w:r>
      <w:r w:rsidR="00BD3F73" w:rsidRPr="00B0656D">
        <w:rPr>
          <w:spacing w:val="-6"/>
        </w:rPr>
        <w:t>,</w:t>
      </w:r>
      <w:r w:rsidR="00132134" w:rsidRPr="00B0656D">
        <w:rPr>
          <w:spacing w:val="-6"/>
        </w:rPr>
        <w:t>1</w:t>
      </w:r>
      <w:r w:rsidR="00701046" w:rsidRPr="00B0656D">
        <w:rPr>
          <w:spacing w:val="-6"/>
        </w:rPr>
        <w:t>% к уровню янв</w:t>
      </w:r>
      <w:r w:rsidR="00701046" w:rsidRPr="00B0656D">
        <w:rPr>
          <w:spacing w:val="-6"/>
        </w:rPr>
        <w:t>а</w:t>
      </w:r>
      <w:r w:rsidR="00701046" w:rsidRPr="00B0656D">
        <w:rPr>
          <w:spacing w:val="-6"/>
        </w:rPr>
        <w:t>ря</w:t>
      </w:r>
      <w:r w:rsidR="00132134" w:rsidRPr="00B0656D">
        <w:rPr>
          <w:spacing w:val="-6"/>
        </w:rPr>
        <w:t>-февраля</w:t>
      </w:r>
      <w:r w:rsidR="00BB5464" w:rsidRPr="00B0656D">
        <w:rPr>
          <w:spacing w:val="-6"/>
        </w:rPr>
        <w:t xml:space="preserve"> 201</w:t>
      </w:r>
      <w:r w:rsidR="00182C53" w:rsidRPr="00B0656D">
        <w:rPr>
          <w:spacing w:val="-6"/>
        </w:rPr>
        <w:t>9</w:t>
      </w:r>
      <w:r w:rsidR="00BB5464" w:rsidRPr="00B0656D">
        <w:rPr>
          <w:spacing w:val="-6"/>
        </w:rPr>
        <w:t xml:space="preserve"> г.</w:t>
      </w:r>
      <w:r w:rsidR="003D3810" w:rsidRPr="00B0656D">
        <w:rPr>
          <w:spacing w:val="-6"/>
          <w:szCs w:val="28"/>
        </w:rPr>
        <w:t xml:space="preserve"> </w:t>
      </w:r>
      <w:r w:rsidR="00F649BA" w:rsidRPr="00B0656D">
        <w:rPr>
          <w:spacing w:val="-6"/>
          <w:szCs w:val="28"/>
        </w:rPr>
        <w:t>На формирование</w:t>
      </w:r>
      <w:r w:rsidR="00C7357E" w:rsidRPr="00B0656D">
        <w:rPr>
          <w:spacing w:val="-6"/>
          <w:szCs w:val="28"/>
        </w:rPr>
        <w:t xml:space="preserve"> </w:t>
      </w:r>
      <w:r w:rsidR="00F649BA" w:rsidRPr="00B0656D">
        <w:rPr>
          <w:spacing w:val="-6"/>
          <w:szCs w:val="28"/>
        </w:rPr>
        <w:t xml:space="preserve">данного </w:t>
      </w:r>
      <w:r w:rsidR="00C7357E" w:rsidRPr="00B0656D">
        <w:rPr>
          <w:spacing w:val="-6"/>
          <w:szCs w:val="28"/>
        </w:rPr>
        <w:t>индекс</w:t>
      </w:r>
      <w:r w:rsidR="00F649BA" w:rsidRPr="00B0656D">
        <w:rPr>
          <w:spacing w:val="-6"/>
          <w:szCs w:val="28"/>
        </w:rPr>
        <w:t>а</w:t>
      </w:r>
      <w:r w:rsidR="00C7357E" w:rsidRPr="00B0656D">
        <w:rPr>
          <w:spacing w:val="-6"/>
          <w:szCs w:val="28"/>
        </w:rPr>
        <w:t xml:space="preserve"> </w:t>
      </w:r>
      <w:r w:rsidR="00F649BA" w:rsidRPr="00B0656D">
        <w:rPr>
          <w:spacing w:val="-6"/>
          <w:szCs w:val="28"/>
        </w:rPr>
        <w:t>повлияло</w:t>
      </w:r>
      <w:r w:rsidR="00C7357E" w:rsidRPr="00B0656D">
        <w:rPr>
          <w:spacing w:val="-6"/>
          <w:szCs w:val="28"/>
        </w:rPr>
        <w:t xml:space="preserve"> увеличени</w:t>
      </w:r>
      <w:r w:rsidR="00F649BA" w:rsidRPr="00B0656D">
        <w:rPr>
          <w:spacing w:val="-6"/>
          <w:szCs w:val="28"/>
        </w:rPr>
        <w:t>е</w:t>
      </w:r>
      <w:r w:rsidR="00C7357E" w:rsidRPr="00B0656D">
        <w:rPr>
          <w:spacing w:val="-6"/>
          <w:szCs w:val="28"/>
        </w:rPr>
        <w:t xml:space="preserve"> </w:t>
      </w:r>
      <w:r w:rsidR="003A67EE" w:rsidRPr="00B0656D">
        <w:rPr>
          <w:spacing w:val="-6"/>
          <w:szCs w:val="28"/>
        </w:rPr>
        <w:t>объемов производства</w:t>
      </w:r>
      <w:r w:rsidR="0095511A" w:rsidRPr="00B0656D">
        <w:rPr>
          <w:spacing w:val="-6"/>
          <w:szCs w:val="28"/>
        </w:rPr>
        <w:t>:</w:t>
      </w:r>
      <w:r w:rsidR="00182C53" w:rsidRPr="00B0656D">
        <w:rPr>
          <w:spacing w:val="-6"/>
          <w:szCs w:val="28"/>
        </w:rPr>
        <w:t xml:space="preserve"> </w:t>
      </w:r>
      <w:r w:rsidR="00EA6E87" w:rsidRPr="00B0656D">
        <w:rPr>
          <w:spacing w:val="-6"/>
          <w:szCs w:val="28"/>
        </w:rPr>
        <w:t>полиграфической деятельн</w:t>
      </w:r>
      <w:r w:rsidR="00EA6E87" w:rsidRPr="00B0656D">
        <w:rPr>
          <w:spacing w:val="-6"/>
          <w:szCs w:val="28"/>
        </w:rPr>
        <w:t>о</w:t>
      </w:r>
      <w:r w:rsidR="00EA6E87" w:rsidRPr="00B0656D">
        <w:rPr>
          <w:spacing w:val="-6"/>
          <w:szCs w:val="28"/>
        </w:rPr>
        <w:t>сти и копирование носителей информ</w:t>
      </w:r>
      <w:r w:rsidR="00EA6E87" w:rsidRPr="00B0656D">
        <w:rPr>
          <w:spacing w:val="-6"/>
          <w:szCs w:val="28"/>
        </w:rPr>
        <w:t>а</w:t>
      </w:r>
      <w:r w:rsidR="00EA6E87" w:rsidRPr="00B0656D">
        <w:rPr>
          <w:spacing w:val="-6"/>
          <w:szCs w:val="28"/>
        </w:rPr>
        <w:t>ции</w:t>
      </w:r>
      <w:r w:rsidR="00952263" w:rsidRPr="003B4B55">
        <w:rPr>
          <w:szCs w:val="28"/>
        </w:rPr>
        <w:t> </w:t>
      </w:r>
      <w:bookmarkStart w:id="0" w:name="_GoBack"/>
      <w:bookmarkEnd w:id="0"/>
      <w:r w:rsidR="00EA6E87" w:rsidRPr="00B0656D">
        <w:rPr>
          <w:spacing w:val="-6"/>
          <w:szCs w:val="28"/>
        </w:rPr>
        <w:t xml:space="preserve">– на 71,8%, </w:t>
      </w:r>
      <w:r w:rsidR="00132134" w:rsidRPr="00B0656D">
        <w:rPr>
          <w:spacing w:val="-6"/>
          <w:szCs w:val="28"/>
        </w:rPr>
        <w:t xml:space="preserve">компьютеров, электронных и оптических изделий – </w:t>
      </w:r>
      <w:r w:rsidR="00B0656D">
        <w:rPr>
          <w:spacing w:val="-6"/>
          <w:szCs w:val="28"/>
        </w:rPr>
        <w:t xml:space="preserve">на </w:t>
      </w:r>
      <w:r w:rsidR="00132134" w:rsidRPr="00B0656D">
        <w:rPr>
          <w:spacing w:val="-6"/>
          <w:szCs w:val="28"/>
        </w:rPr>
        <w:t xml:space="preserve">40,9, </w:t>
      </w:r>
      <w:r w:rsidR="003A67EE" w:rsidRPr="00B0656D">
        <w:rPr>
          <w:spacing w:val="-6"/>
          <w:szCs w:val="28"/>
        </w:rPr>
        <w:t xml:space="preserve">машин и оборудования – на </w:t>
      </w:r>
      <w:r w:rsidR="00182C53" w:rsidRPr="00B0656D">
        <w:rPr>
          <w:spacing w:val="-6"/>
          <w:szCs w:val="28"/>
        </w:rPr>
        <w:t>3</w:t>
      </w:r>
      <w:r w:rsidR="00132134" w:rsidRPr="00B0656D">
        <w:rPr>
          <w:spacing w:val="-6"/>
          <w:szCs w:val="28"/>
        </w:rPr>
        <w:t>7</w:t>
      </w:r>
      <w:r w:rsidR="003A67EE" w:rsidRPr="00B0656D">
        <w:rPr>
          <w:spacing w:val="-6"/>
          <w:szCs w:val="28"/>
        </w:rPr>
        <w:t>,</w:t>
      </w:r>
      <w:r w:rsidR="00132134" w:rsidRPr="00B0656D">
        <w:rPr>
          <w:spacing w:val="-6"/>
          <w:szCs w:val="28"/>
        </w:rPr>
        <w:t>6</w:t>
      </w:r>
      <w:r w:rsidR="003A67EE" w:rsidRPr="00B0656D">
        <w:rPr>
          <w:spacing w:val="-6"/>
          <w:szCs w:val="28"/>
        </w:rPr>
        <w:t xml:space="preserve">, </w:t>
      </w:r>
      <w:r w:rsidR="00132134" w:rsidRPr="00B0656D">
        <w:rPr>
          <w:spacing w:val="-6"/>
          <w:szCs w:val="28"/>
        </w:rPr>
        <w:t xml:space="preserve">электрического оборудования – на 34,3, </w:t>
      </w:r>
      <w:r w:rsidR="00BB2804" w:rsidRPr="00B0656D">
        <w:rPr>
          <w:spacing w:val="-6"/>
          <w:szCs w:val="28"/>
        </w:rPr>
        <w:t>автотранспортных средств, пр</w:t>
      </w:r>
      <w:r w:rsidR="00BB2804" w:rsidRPr="00B0656D">
        <w:rPr>
          <w:spacing w:val="-6"/>
          <w:szCs w:val="28"/>
        </w:rPr>
        <w:t>и</w:t>
      </w:r>
      <w:r w:rsidR="00BB2804" w:rsidRPr="00B0656D">
        <w:rPr>
          <w:spacing w:val="-6"/>
          <w:szCs w:val="28"/>
        </w:rPr>
        <w:t>цепов и полуприцепов – на 2</w:t>
      </w:r>
      <w:r w:rsidR="00132134" w:rsidRPr="00B0656D">
        <w:rPr>
          <w:spacing w:val="-6"/>
          <w:szCs w:val="28"/>
        </w:rPr>
        <w:t>3</w:t>
      </w:r>
      <w:r w:rsidR="00BB2804" w:rsidRPr="00B0656D">
        <w:rPr>
          <w:spacing w:val="-6"/>
          <w:szCs w:val="28"/>
        </w:rPr>
        <w:t>,</w:t>
      </w:r>
      <w:r w:rsidR="00132134" w:rsidRPr="00B0656D">
        <w:rPr>
          <w:spacing w:val="-6"/>
          <w:szCs w:val="28"/>
        </w:rPr>
        <w:t>7</w:t>
      </w:r>
      <w:r w:rsidR="00BB2804" w:rsidRPr="00B0656D">
        <w:rPr>
          <w:spacing w:val="-6"/>
          <w:szCs w:val="28"/>
        </w:rPr>
        <w:t xml:space="preserve">, </w:t>
      </w:r>
      <w:r w:rsidR="00EA6E87" w:rsidRPr="00B0656D">
        <w:rPr>
          <w:spacing w:val="-6"/>
          <w:szCs w:val="28"/>
        </w:rPr>
        <w:t>готовых металлических изделий – на 19,7, пищевых продуктов</w:t>
      </w:r>
      <w:proofErr w:type="gramEnd"/>
      <w:r w:rsidR="00EA6E87" w:rsidRPr="00B0656D">
        <w:rPr>
          <w:spacing w:val="-6"/>
          <w:szCs w:val="28"/>
        </w:rPr>
        <w:t xml:space="preserve"> – на 16,4</w:t>
      </w:r>
      <w:r w:rsidR="003A67EE" w:rsidRPr="00B0656D">
        <w:rPr>
          <w:spacing w:val="-6"/>
          <w:szCs w:val="28"/>
        </w:rPr>
        <w:t>%.</w:t>
      </w:r>
    </w:p>
    <w:p w:rsidR="00C9514B" w:rsidRDefault="007A12FE" w:rsidP="00952263">
      <w:pPr>
        <w:pStyle w:val="a6"/>
        <w:spacing w:line="240" w:lineRule="auto"/>
        <w:rPr>
          <w:szCs w:val="28"/>
          <w:lang w:val="en-US"/>
        </w:rPr>
      </w:pPr>
      <w:proofErr w:type="gramStart"/>
      <w:r w:rsidRPr="00B0656D">
        <w:rPr>
          <w:szCs w:val="28"/>
        </w:rPr>
        <w:t>Положительная динамика в прои</w:t>
      </w:r>
      <w:r w:rsidRPr="00B0656D">
        <w:rPr>
          <w:szCs w:val="28"/>
        </w:rPr>
        <w:t>з</w:t>
      </w:r>
      <w:r w:rsidRPr="00B0656D">
        <w:rPr>
          <w:szCs w:val="28"/>
        </w:rPr>
        <w:t xml:space="preserve">водстве важнейших видов </w:t>
      </w:r>
      <w:r w:rsidR="00150883" w:rsidRPr="00B0656D">
        <w:rPr>
          <w:szCs w:val="28"/>
        </w:rPr>
        <w:t xml:space="preserve">пищевой </w:t>
      </w:r>
      <w:r w:rsidRPr="00B0656D">
        <w:rPr>
          <w:szCs w:val="28"/>
        </w:rPr>
        <w:t>пр</w:t>
      </w:r>
      <w:r w:rsidRPr="00B0656D">
        <w:rPr>
          <w:szCs w:val="28"/>
        </w:rPr>
        <w:t>о</w:t>
      </w:r>
      <w:r w:rsidRPr="00B0656D">
        <w:rPr>
          <w:szCs w:val="28"/>
        </w:rPr>
        <w:t>мышленной продукции по полному кругу производителей наблюдалась в прои</w:t>
      </w:r>
      <w:r w:rsidRPr="00B0656D">
        <w:rPr>
          <w:szCs w:val="28"/>
        </w:rPr>
        <w:t>з</w:t>
      </w:r>
      <w:r w:rsidRPr="00B0656D">
        <w:rPr>
          <w:szCs w:val="28"/>
        </w:rPr>
        <w:t xml:space="preserve">водстве </w:t>
      </w:r>
      <w:r w:rsidR="00524181" w:rsidRPr="00B0656D">
        <w:rPr>
          <w:szCs w:val="28"/>
        </w:rPr>
        <w:t>сахара белого свекловичного</w:t>
      </w:r>
      <w:r w:rsidR="00952263" w:rsidRPr="00952263">
        <w:rPr>
          <w:szCs w:val="28"/>
        </w:rPr>
        <w:t xml:space="preserve"> </w:t>
      </w:r>
      <w:r w:rsidR="00524181" w:rsidRPr="00B0656D">
        <w:rPr>
          <w:spacing w:val="-2"/>
          <w:szCs w:val="28"/>
        </w:rPr>
        <w:t>в 4,</w:t>
      </w:r>
      <w:r w:rsidR="00EA6E87" w:rsidRPr="00B0656D">
        <w:rPr>
          <w:spacing w:val="-2"/>
          <w:szCs w:val="28"/>
        </w:rPr>
        <w:t>6</w:t>
      </w:r>
      <w:r w:rsidR="00524181" w:rsidRPr="00B0656D">
        <w:rPr>
          <w:spacing w:val="-2"/>
          <w:szCs w:val="28"/>
        </w:rPr>
        <w:t>р.</w:t>
      </w:r>
      <w:r w:rsidRPr="00B0656D">
        <w:rPr>
          <w:szCs w:val="28"/>
        </w:rPr>
        <w:t xml:space="preserve">, </w:t>
      </w:r>
      <w:r w:rsidR="00EA6E87" w:rsidRPr="00B0656D">
        <w:rPr>
          <w:szCs w:val="28"/>
        </w:rPr>
        <w:t xml:space="preserve">плодовоовощных </w:t>
      </w:r>
      <w:r w:rsidR="00DD574B" w:rsidRPr="00B0656D">
        <w:rPr>
          <w:szCs w:val="28"/>
        </w:rPr>
        <w:t>консерв</w:t>
      </w:r>
      <w:r w:rsidR="00DD574B">
        <w:rPr>
          <w:szCs w:val="28"/>
        </w:rPr>
        <w:t>ов</w:t>
      </w:r>
      <w:r w:rsidR="00DD574B" w:rsidRPr="00B0656D">
        <w:rPr>
          <w:szCs w:val="28"/>
        </w:rPr>
        <w:t xml:space="preserve"> </w:t>
      </w:r>
      <w:r w:rsidR="00EA6E87" w:rsidRPr="00B0656D">
        <w:rPr>
          <w:szCs w:val="28"/>
        </w:rPr>
        <w:t>– на 74,2%, продуктов кисломолоч</w:t>
      </w:r>
      <w:r w:rsidR="00C95ED9" w:rsidRPr="00B0656D">
        <w:rPr>
          <w:szCs w:val="28"/>
        </w:rPr>
        <w:t>ных –</w:t>
      </w:r>
      <w:r w:rsidR="00952263" w:rsidRPr="00952263">
        <w:rPr>
          <w:szCs w:val="28"/>
        </w:rPr>
        <w:t xml:space="preserve"> </w:t>
      </w:r>
      <w:r w:rsidR="00EA6E87" w:rsidRPr="00B0656D">
        <w:rPr>
          <w:szCs w:val="28"/>
        </w:rPr>
        <w:t>на 23,</w:t>
      </w:r>
      <w:r w:rsidR="00260C0E" w:rsidRPr="00B0656D">
        <w:rPr>
          <w:szCs w:val="28"/>
        </w:rPr>
        <w:t>2</w:t>
      </w:r>
      <w:r w:rsidR="00EA6E87" w:rsidRPr="00B0656D">
        <w:rPr>
          <w:szCs w:val="28"/>
        </w:rPr>
        <w:t xml:space="preserve">, </w:t>
      </w:r>
      <w:r w:rsidR="00260C0E" w:rsidRPr="00B0656D">
        <w:rPr>
          <w:szCs w:val="28"/>
        </w:rPr>
        <w:t>молока жидкого обработанного, включая молоко для дет</w:t>
      </w:r>
      <w:r w:rsidR="00C95ED9" w:rsidRPr="00B0656D">
        <w:rPr>
          <w:szCs w:val="28"/>
        </w:rPr>
        <w:t>ского</w:t>
      </w:r>
      <w:r w:rsidR="00952263" w:rsidRPr="00952263">
        <w:rPr>
          <w:szCs w:val="28"/>
        </w:rPr>
        <w:t xml:space="preserve"> </w:t>
      </w:r>
      <w:r w:rsidR="00260C0E" w:rsidRPr="00B0656D">
        <w:rPr>
          <w:szCs w:val="28"/>
        </w:rPr>
        <w:t xml:space="preserve">питания – на 19,0, мяса и субпродуктов – на 17,8, </w:t>
      </w:r>
      <w:r w:rsidR="00524181" w:rsidRPr="00B0656D">
        <w:rPr>
          <w:szCs w:val="28"/>
        </w:rPr>
        <w:t>изделий колбасных, включая</w:t>
      </w:r>
      <w:r w:rsidR="002B14FD" w:rsidRPr="00B0656D">
        <w:rPr>
          <w:szCs w:val="28"/>
        </w:rPr>
        <w:t xml:space="preserve"> изделия колбасные для детского</w:t>
      </w:r>
      <w:r w:rsidR="00D42E8E" w:rsidRPr="00B0656D">
        <w:rPr>
          <w:szCs w:val="28"/>
        </w:rPr>
        <w:t xml:space="preserve"> </w:t>
      </w:r>
      <w:r w:rsidR="00D37C7D" w:rsidRPr="00B0656D">
        <w:rPr>
          <w:szCs w:val="28"/>
        </w:rPr>
        <w:t>питания –</w:t>
      </w:r>
      <w:r w:rsidR="00260C0E" w:rsidRPr="00B0656D">
        <w:rPr>
          <w:szCs w:val="28"/>
        </w:rPr>
        <w:t xml:space="preserve"> </w:t>
      </w:r>
      <w:r w:rsidR="00524181" w:rsidRPr="00B0656D">
        <w:rPr>
          <w:szCs w:val="28"/>
        </w:rPr>
        <w:t>на 1</w:t>
      </w:r>
      <w:r w:rsidR="00260C0E" w:rsidRPr="00B0656D">
        <w:rPr>
          <w:szCs w:val="28"/>
        </w:rPr>
        <w:t>6</w:t>
      </w:r>
      <w:r w:rsidR="00524181" w:rsidRPr="00B0656D">
        <w:rPr>
          <w:szCs w:val="28"/>
        </w:rPr>
        <w:t>,</w:t>
      </w:r>
      <w:r w:rsidR="00260C0E" w:rsidRPr="00B0656D">
        <w:rPr>
          <w:szCs w:val="28"/>
        </w:rPr>
        <w:t>7</w:t>
      </w:r>
      <w:r w:rsidR="00524181" w:rsidRPr="00B0656D">
        <w:rPr>
          <w:szCs w:val="28"/>
        </w:rPr>
        <w:t xml:space="preserve">, </w:t>
      </w:r>
      <w:r w:rsidR="00260C0E" w:rsidRPr="00B0656D">
        <w:rPr>
          <w:szCs w:val="28"/>
        </w:rPr>
        <w:t xml:space="preserve">творога – </w:t>
      </w:r>
      <w:r w:rsidR="00C95ED9" w:rsidRPr="00B0656D">
        <w:rPr>
          <w:szCs w:val="28"/>
        </w:rPr>
        <w:t>на 15,3,</w:t>
      </w:r>
      <w:r w:rsidR="00952263" w:rsidRPr="00952263">
        <w:rPr>
          <w:szCs w:val="28"/>
        </w:rPr>
        <w:t xml:space="preserve"> </w:t>
      </w:r>
      <w:r w:rsidR="00260C0E" w:rsidRPr="00B0656D">
        <w:rPr>
          <w:szCs w:val="28"/>
        </w:rPr>
        <w:t>полуфабрикатов мясных</w:t>
      </w:r>
      <w:proofErr w:type="gramEnd"/>
      <w:r w:rsidR="00260C0E" w:rsidRPr="00B0656D">
        <w:rPr>
          <w:szCs w:val="28"/>
        </w:rPr>
        <w:t xml:space="preserve">, </w:t>
      </w:r>
      <w:proofErr w:type="spellStart"/>
      <w:proofErr w:type="gramStart"/>
      <w:r w:rsidR="00260C0E" w:rsidRPr="00B0656D">
        <w:rPr>
          <w:szCs w:val="28"/>
        </w:rPr>
        <w:t>мясо</w:t>
      </w:r>
      <w:r w:rsidR="00437EE5" w:rsidRPr="00B0656D">
        <w:rPr>
          <w:szCs w:val="28"/>
        </w:rPr>
        <w:t>содержащих</w:t>
      </w:r>
      <w:proofErr w:type="spellEnd"/>
      <w:r w:rsidR="00437EE5" w:rsidRPr="00B0656D">
        <w:rPr>
          <w:szCs w:val="28"/>
        </w:rPr>
        <w:t>, охлажденных, зам</w:t>
      </w:r>
      <w:r w:rsidR="00437EE5" w:rsidRPr="00B0656D">
        <w:rPr>
          <w:szCs w:val="28"/>
        </w:rPr>
        <w:t>о</w:t>
      </w:r>
      <w:r w:rsidR="00437EE5" w:rsidRPr="00B0656D">
        <w:rPr>
          <w:szCs w:val="28"/>
        </w:rPr>
        <w:t>роженных – на 13,4</w:t>
      </w:r>
      <w:r w:rsidR="00524181" w:rsidRPr="00B0656D">
        <w:rPr>
          <w:szCs w:val="28"/>
        </w:rPr>
        <w:t xml:space="preserve">%. В остальных наименованиях продукции обрабатывающих производств увеличилось </w:t>
      </w:r>
      <w:r w:rsidR="00D42E8E" w:rsidRPr="00B0656D">
        <w:rPr>
          <w:szCs w:val="28"/>
        </w:rPr>
        <w:t xml:space="preserve">изготовление </w:t>
      </w:r>
      <w:r w:rsidR="002D0ED6" w:rsidRPr="00B0656D">
        <w:rPr>
          <w:szCs w:val="28"/>
        </w:rPr>
        <w:t>установок для обработки материалов с и</w:t>
      </w:r>
      <w:r w:rsidR="002D0ED6" w:rsidRPr="00B0656D">
        <w:rPr>
          <w:szCs w:val="28"/>
        </w:rPr>
        <w:t>с</w:t>
      </w:r>
      <w:r w:rsidR="002D0ED6" w:rsidRPr="00B0656D">
        <w:rPr>
          <w:szCs w:val="28"/>
        </w:rPr>
        <w:t>пользованием процессов, включающих изменение темпера</w:t>
      </w:r>
      <w:r w:rsidR="00C95ED9" w:rsidRPr="00B0656D">
        <w:rPr>
          <w:szCs w:val="28"/>
        </w:rPr>
        <w:t xml:space="preserve">туры </w:t>
      </w:r>
      <w:r w:rsidR="00027D78" w:rsidRPr="00B0656D">
        <w:rPr>
          <w:szCs w:val="28"/>
        </w:rPr>
        <w:t>–</w:t>
      </w:r>
      <w:r w:rsidR="00027D78">
        <w:rPr>
          <w:szCs w:val="28"/>
        </w:rPr>
        <w:t xml:space="preserve"> </w:t>
      </w:r>
      <w:r w:rsidR="00C95ED9" w:rsidRPr="00B0656D">
        <w:rPr>
          <w:szCs w:val="28"/>
        </w:rPr>
        <w:t>в 3,3р.,</w:t>
      </w:r>
      <w:r w:rsidR="00027D78" w:rsidRPr="00B0656D">
        <w:rPr>
          <w:szCs w:val="28"/>
        </w:rPr>
        <w:t xml:space="preserve"> </w:t>
      </w:r>
      <w:r w:rsidR="00D42E8E" w:rsidRPr="00B0656D">
        <w:rPr>
          <w:szCs w:val="28"/>
        </w:rPr>
        <w:t xml:space="preserve">установок генераторных с двигателями внутреннего сгорания </w:t>
      </w:r>
      <w:r w:rsidR="00027D78" w:rsidRPr="00B0656D">
        <w:rPr>
          <w:szCs w:val="28"/>
        </w:rPr>
        <w:t>–</w:t>
      </w:r>
      <w:r w:rsidR="00027D78">
        <w:rPr>
          <w:szCs w:val="28"/>
        </w:rPr>
        <w:t xml:space="preserve"> </w:t>
      </w:r>
      <w:r w:rsidR="002D0ED6" w:rsidRPr="00B0656D">
        <w:rPr>
          <w:szCs w:val="28"/>
        </w:rPr>
        <w:t>в 2,2р.</w:t>
      </w:r>
      <w:r w:rsidR="00027D78">
        <w:rPr>
          <w:szCs w:val="28"/>
        </w:rPr>
        <w:t>,</w:t>
      </w:r>
      <w:r w:rsidR="00027D78" w:rsidRPr="00B0656D">
        <w:rPr>
          <w:szCs w:val="28"/>
        </w:rPr>
        <w:t xml:space="preserve"> </w:t>
      </w:r>
      <w:r w:rsidR="002D0ED6" w:rsidRPr="00B0656D">
        <w:rPr>
          <w:szCs w:val="28"/>
        </w:rPr>
        <w:t>термостатов, стабил</w:t>
      </w:r>
      <w:r w:rsidR="002D0ED6" w:rsidRPr="00B0656D">
        <w:rPr>
          <w:szCs w:val="28"/>
        </w:rPr>
        <w:t>и</w:t>
      </w:r>
      <w:r w:rsidR="002D0ED6" w:rsidRPr="00B0656D">
        <w:rPr>
          <w:szCs w:val="28"/>
        </w:rPr>
        <w:t>заторов давления и аппаратуры для автоматического управления – на 94,9%, картона гофрир</w:t>
      </w:r>
      <w:r w:rsidR="00027D78">
        <w:rPr>
          <w:szCs w:val="28"/>
        </w:rPr>
        <w:t>ованного в рулонах или листах –</w:t>
      </w:r>
      <w:r w:rsidR="00952263" w:rsidRPr="00952263">
        <w:rPr>
          <w:szCs w:val="28"/>
        </w:rPr>
        <w:t xml:space="preserve"> </w:t>
      </w:r>
      <w:r w:rsidR="002D0ED6" w:rsidRPr="00B0656D">
        <w:rPr>
          <w:szCs w:val="28"/>
        </w:rPr>
        <w:t xml:space="preserve">на 86,3, </w:t>
      </w:r>
      <w:r w:rsidR="003C5D7A" w:rsidRPr="00B0656D">
        <w:rPr>
          <w:szCs w:val="28"/>
        </w:rPr>
        <w:t>теплообменников и машин для сжижения воздуха или</w:t>
      </w:r>
      <w:proofErr w:type="gramEnd"/>
      <w:r w:rsidR="003C5D7A" w:rsidRPr="00B0656D">
        <w:rPr>
          <w:szCs w:val="28"/>
        </w:rPr>
        <w:t xml:space="preserve"> прочих газов – на 61,4%</w:t>
      </w:r>
      <w:r w:rsidR="00B0656D">
        <w:rPr>
          <w:szCs w:val="28"/>
        </w:rPr>
        <w:t xml:space="preserve"> </w:t>
      </w:r>
      <w:r w:rsidR="00524181" w:rsidRPr="00B0656D">
        <w:rPr>
          <w:szCs w:val="28"/>
        </w:rPr>
        <w:t>и н</w:t>
      </w:r>
      <w:r w:rsidR="00524181" w:rsidRPr="00B0656D">
        <w:rPr>
          <w:szCs w:val="28"/>
        </w:rPr>
        <w:t>е</w:t>
      </w:r>
      <w:r w:rsidR="00524181" w:rsidRPr="00B0656D">
        <w:rPr>
          <w:szCs w:val="28"/>
        </w:rPr>
        <w:t>которых других изделий.</w:t>
      </w:r>
    </w:p>
    <w:p w:rsidR="00952263" w:rsidRDefault="00952263" w:rsidP="00952263">
      <w:pPr>
        <w:pStyle w:val="a6"/>
        <w:spacing w:line="240" w:lineRule="auto"/>
        <w:rPr>
          <w:szCs w:val="28"/>
          <w:lang w:val="en-US"/>
        </w:rPr>
      </w:pPr>
    </w:p>
    <w:p w:rsidR="00952263" w:rsidRDefault="00952263" w:rsidP="00952263">
      <w:pPr>
        <w:pStyle w:val="a6"/>
        <w:spacing w:line="240" w:lineRule="auto"/>
        <w:jc w:val="right"/>
        <w:rPr>
          <w:i/>
          <w:szCs w:val="28"/>
        </w:rPr>
      </w:pPr>
      <w:r>
        <w:rPr>
          <w:i/>
          <w:szCs w:val="28"/>
        </w:rPr>
        <w:t>А.Н. Самсонов,</w:t>
      </w:r>
    </w:p>
    <w:p w:rsidR="00952263" w:rsidRDefault="00952263" w:rsidP="00952263">
      <w:pPr>
        <w:pStyle w:val="a6"/>
        <w:spacing w:line="240" w:lineRule="auto"/>
        <w:jc w:val="right"/>
        <w:rPr>
          <w:i/>
          <w:szCs w:val="28"/>
        </w:rPr>
      </w:pPr>
      <w:r w:rsidRPr="00952263">
        <w:rPr>
          <w:i/>
          <w:szCs w:val="28"/>
        </w:rPr>
        <w:t>начальник отдела статистики предприятий, региональных сче</w:t>
      </w:r>
      <w:r>
        <w:rPr>
          <w:i/>
          <w:szCs w:val="28"/>
        </w:rPr>
        <w:t>тов</w:t>
      </w:r>
    </w:p>
    <w:p w:rsidR="00952263" w:rsidRPr="00952263" w:rsidRDefault="00952263" w:rsidP="00952263">
      <w:pPr>
        <w:pStyle w:val="a6"/>
        <w:spacing w:line="240" w:lineRule="auto"/>
        <w:jc w:val="right"/>
        <w:rPr>
          <w:i/>
          <w:szCs w:val="28"/>
        </w:rPr>
      </w:pPr>
      <w:r w:rsidRPr="00952263">
        <w:rPr>
          <w:i/>
          <w:szCs w:val="28"/>
        </w:rPr>
        <w:t xml:space="preserve">и ведения </w:t>
      </w:r>
      <w:proofErr w:type="spellStart"/>
      <w:r w:rsidRPr="00952263">
        <w:rPr>
          <w:i/>
          <w:szCs w:val="28"/>
        </w:rPr>
        <w:t>Статрегистра</w:t>
      </w:r>
      <w:proofErr w:type="spellEnd"/>
      <w:r w:rsidRPr="00952263">
        <w:rPr>
          <w:i/>
          <w:szCs w:val="28"/>
        </w:rPr>
        <w:t xml:space="preserve"> и общероссийских классификаторов</w:t>
      </w:r>
    </w:p>
    <w:sectPr w:rsidR="00952263" w:rsidRPr="00952263" w:rsidSect="0095226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8C" w:rsidRDefault="00C2598C" w:rsidP="00C2598C">
      <w:r>
        <w:separator/>
      </w:r>
    </w:p>
  </w:endnote>
  <w:endnote w:type="continuationSeparator" w:id="0">
    <w:p w:rsidR="00C2598C" w:rsidRDefault="00C2598C" w:rsidP="00C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8C" w:rsidRDefault="00C2598C" w:rsidP="00C2598C">
      <w:r>
        <w:separator/>
      </w:r>
    </w:p>
  </w:footnote>
  <w:footnote w:type="continuationSeparator" w:id="0">
    <w:p w:rsidR="00C2598C" w:rsidRDefault="00C2598C" w:rsidP="00C2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C"/>
    <w:rsid w:val="00027D78"/>
    <w:rsid w:val="000607DC"/>
    <w:rsid w:val="00071AC5"/>
    <w:rsid w:val="000826D3"/>
    <w:rsid w:val="00084B6D"/>
    <w:rsid w:val="00085B0F"/>
    <w:rsid w:val="000D5F0E"/>
    <w:rsid w:val="001009F7"/>
    <w:rsid w:val="00105004"/>
    <w:rsid w:val="0011589F"/>
    <w:rsid w:val="00132134"/>
    <w:rsid w:val="00132DD1"/>
    <w:rsid w:val="00150883"/>
    <w:rsid w:val="0016637E"/>
    <w:rsid w:val="00182C53"/>
    <w:rsid w:val="00194169"/>
    <w:rsid w:val="001A0C2A"/>
    <w:rsid w:val="001E78AF"/>
    <w:rsid w:val="001F61DB"/>
    <w:rsid w:val="00231273"/>
    <w:rsid w:val="00237539"/>
    <w:rsid w:val="002522E5"/>
    <w:rsid w:val="00260C0E"/>
    <w:rsid w:val="002865A4"/>
    <w:rsid w:val="002B14FD"/>
    <w:rsid w:val="002D0ED6"/>
    <w:rsid w:val="0030108F"/>
    <w:rsid w:val="00317F14"/>
    <w:rsid w:val="003A67EE"/>
    <w:rsid w:val="003C5D7A"/>
    <w:rsid w:val="003D3810"/>
    <w:rsid w:val="00410CED"/>
    <w:rsid w:val="00437EE5"/>
    <w:rsid w:val="004542C2"/>
    <w:rsid w:val="004B714E"/>
    <w:rsid w:val="004C185D"/>
    <w:rsid w:val="004F50CC"/>
    <w:rsid w:val="00501DB1"/>
    <w:rsid w:val="00512492"/>
    <w:rsid w:val="00514149"/>
    <w:rsid w:val="00524181"/>
    <w:rsid w:val="00543D6D"/>
    <w:rsid w:val="005C4D28"/>
    <w:rsid w:val="005D0DE6"/>
    <w:rsid w:val="005D6E47"/>
    <w:rsid w:val="00635473"/>
    <w:rsid w:val="006719C3"/>
    <w:rsid w:val="006B2850"/>
    <w:rsid w:val="006B64FF"/>
    <w:rsid w:val="006D35E2"/>
    <w:rsid w:val="006E7A79"/>
    <w:rsid w:val="00701046"/>
    <w:rsid w:val="00713136"/>
    <w:rsid w:val="00746037"/>
    <w:rsid w:val="007579C2"/>
    <w:rsid w:val="007658A4"/>
    <w:rsid w:val="00783CEA"/>
    <w:rsid w:val="00790B93"/>
    <w:rsid w:val="007A12FE"/>
    <w:rsid w:val="007E149E"/>
    <w:rsid w:val="007E4EF0"/>
    <w:rsid w:val="007F34E6"/>
    <w:rsid w:val="0085205E"/>
    <w:rsid w:val="0086495D"/>
    <w:rsid w:val="0090483E"/>
    <w:rsid w:val="009058BC"/>
    <w:rsid w:val="00952263"/>
    <w:rsid w:val="0095511A"/>
    <w:rsid w:val="009724A3"/>
    <w:rsid w:val="00997EB1"/>
    <w:rsid w:val="009A418C"/>
    <w:rsid w:val="009C070E"/>
    <w:rsid w:val="009C0DC2"/>
    <w:rsid w:val="009C280C"/>
    <w:rsid w:val="00A0515D"/>
    <w:rsid w:val="00A0758C"/>
    <w:rsid w:val="00A27ECB"/>
    <w:rsid w:val="00A47B52"/>
    <w:rsid w:val="00A5508D"/>
    <w:rsid w:val="00A7789B"/>
    <w:rsid w:val="00A929EF"/>
    <w:rsid w:val="00AB58D1"/>
    <w:rsid w:val="00AF329D"/>
    <w:rsid w:val="00B00DD5"/>
    <w:rsid w:val="00B0656D"/>
    <w:rsid w:val="00B23527"/>
    <w:rsid w:val="00B64057"/>
    <w:rsid w:val="00B740F3"/>
    <w:rsid w:val="00B873A5"/>
    <w:rsid w:val="00BB2804"/>
    <w:rsid w:val="00BB5464"/>
    <w:rsid w:val="00BD2C4F"/>
    <w:rsid w:val="00BD3F73"/>
    <w:rsid w:val="00BD663E"/>
    <w:rsid w:val="00BE0A08"/>
    <w:rsid w:val="00C00A8A"/>
    <w:rsid w:val="00C2598C"/>
    <w:rsid w:val="00C33D34"/>
    <w:rsid w:val="00C7357E"/>
    <w:rsid w:val="00C9514B"/>
    <w:rsid w:val="00C95ED9"/>
    <w:rsid w:val="00CC0A51"/>
    <w:rsid w:val="00CC2072"/>
    <w:rsid w:val="00CD6FDF"/>
    <w:rsid w:val="00CF15A4"/>
    <w:rsid w:val="00CF5C60"/>
    <w:rsid w:val="00D122C3"/>
    <w:rsid w:val="00D37C7D"/>
    <w:rsid w:val="00D42E8E"/>
    <w:rsid w:val="00D43D27"/>
    <w:rsid w:val="00D57179"/>
    <w:rsid w:val="00D579A5"/>
    <w:rsid w:val="00DD43C3"/>
    <w:rsid w:val="00DD574B"/>
    <w:rsid w:val="00E077B0"/>
    <w:rsid w:val="00E85E6B"/>
    <w:rsid w:val="00E92292"/>
    <w:rsid w:val="00EA6E87"/>
    <w:rsid w:val="00EC67C0"/>
    <w:rsid w:val="00EE56B9"/>
    <w:rsid w:val="00F31BC8"/>
    <w:rsid w:val="00F31CE2"/>
    <w:rsid w:val="00F44CA6"/>
    <w:rsid w:val="00F57E68"/>
    <w:rsid w:val="00F649BA"/>
    <w:rsid w:val="00F734F4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97BA4-B353-48A8-931E-8FEA1E4EF0CA}" type="doc">
      <dgm:prSet loTypeId="urn:microsoft.com/office/officeart/2008/layout/Pictu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9AAA7A-DFAC-4DD0-B447-127E2BD76672}">
      <dgm:prSet phldrT="[Текст]" custT="1"/>
      <dgm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Обрабатывающие   производства</a:t>
          </a:r>
        </a:p>
      </dgm:t>
    </dgm:pt>
    <dgm:pt modelId="{570988A6-1042-473E-A583-A8853A120004}" type="parTrans" cxnId="{EFEA656B-F46E-46BB-ABC7-2FA26C35D10F}">
      <dgm:prSet/>
      <dgm:spPr/>
      <dgm:t>
        <a:bodyPr/>
        <a:lstStyle/>
        <a:p>
          <a:endParaRPr lang="ru-RU"/>
        </a:p>
      </dgm:t>
    </dgm:pt>
    <dgm:pt modelId="{89152DA6-6DBF-4063-ACE1-C225103F0AC4}" type="sibTrans" cxnId="{EFEA656B-F46E-46BB-ABC7-2FA26C35D10F}">
      <dgm:prSet/>
      <dgm:spPr/>
      <dgm:t>
        <a:bodyPr/>
        <a:lstStyle/>
        <a:p>
          <a:endParaRPr lang="ru-RU"/>
        </a:p>
      </dgm:t>
    </dgm:pt>
    <dgm:pt modelId="{62F9ED2C-B9C6-499E-91CF-F110E9AF6B12}">
      <dgm:prSet phldrT="[Текст]" custT="1"/>
      <dgm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171,8% - </a:t>
          </a:r>
          <a:r>
            <a:rPr lang="ru-RU" sz="1200" spc="-3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Полиграфическая деятельность</a:t>
          </a:r>
        </a:p>
      </dgm:t>
    </dgm:pt>
    <dgm:pt modelId="{AC0024CE-A663-43F0-912A-FE1DED3C07C4}" type="parTrans" cxnId="{8AFA3D34-863D-42A7-B723-E51B695BAFCE}">
      <dgm:prSet/>
      <dgm:spPr/>
      <dgm:t>
        <a:bodyPr/>
        <a:lstStyle/>
        <a:p>
          <a:endParaRPr lang="ru-RU"/>
        </a:p>
      </dgm:t>
    </dgm:pt>
    <dgm:pt modelId="{CE5E56DF-A9C8-4EF4-B653-FB54EC611657}" type="sibTrans" cxnId="{8AFA3D34-863D-42A7-B723-E51B695BAFCE}">
      <dgm:prSet/>
      <dgm:spPr/>
      <dgm:t>
        <a:bodyPr/>
        <a:lstStyle/>
        <a:p>
          <a:endParaRPr lang="ru-RU"/>
        </a:p>
      </dgm:t>
    </dgm:pt>
    <dgm:pt modelId="{A5CF39D2-5C80-4431-B651-9CA91B55836F}">
      <dgm:prSet phldrT="[Текст]" custT="1"/>
      <dgm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137,6%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Производство машин и оборудования</a:t>
          </a:r>
        </a:p>
      </dgm:t>
    </dgm:pt>
    <dgm:pt modelId="{5C836FA3-A11B-4A10-B0C2-D013932EA219}" type="parTrans" cxnId="{9F8A131D-EDC8-4FAC-9470-6BD67C5FB159}">
      <dgm:prSet/>
      <dgm:spPr/>
      <dgm:t>
        <a:bodyPr/>
        <a:lstStyle/>
        <a:p>
          <a:endParaRPr lang="ru-RU"/>
        </a:p>
      </dgm:t>
    </dgm:pt>
    <dgm:pt modelId="{9AC62B1E-3C2F-46DA-A697-971339FE0E58}" type="sibTrans" cxnId="{9F8A131D-EDC8-4FAC-9470-6BD67C5FB159}">
      <dgm:prSet/>
      <dgm:spPr/>
      <dgm:t>
        <a:bodyPr/>
        <a:lstStyle/>
        <a:p>
          <a:endParaRPr lang="ru-RU"/>
        </a:p>
      </dgm:t>
    </dgm:pt>
    <dgm:pt modelId="{BE20B147-5F72-4768-9915-561E59371B3A}">
      <dgm:prSet custT="1"/>
      <dgm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134,3%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1200" spc="-1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  электрического оборудования</a:t>
          </a:r>
        </a:p>
      </dgm:t>
    </dgm:pt>
    <dgm:pt modelId="{27AE8E47-2303-4DDD-B4E0-D183E8EED52A}" type="parTrans" cxnId="{ED07D7D9-7CD5-4A95-BAC4-2BECF09C14DC}">
      <dgm:prSet/>
      <dgm:spPr/>
      <dgm:t>
        <a:bodyPr/>
        <a:lstStyle/>
        <a:p>
          <a:endParaRPr lang="ru-RU"/>
        </a:p>
      </dgm:t>
    </dgm:pt>
    <dgm:pt modelId="{DCEAA98E-3121-4186-80B1-F27DCE72B2F5}" type="sibTrans" cxnId="{ED07D7D9-7CD5-4A95-BAC4-2BECF09C14DC}">
      <dgm:prSet/>
      <dgm:spPr/>
      <dgm:t>
        <a:bodyPr/>
        <a:lstStyle/>
        <a:p>
          <a:endParaRPr lang="ru-RU"/>
        </a:p>
      </dgm:t>
    </dgm:pt>
    <dgm:pt modelId="{A711E2EA-4500-43AC-B278-B20F01DE0E78}">
      <dgm:prSet custT="1"/>
      <dgm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140,9%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Производство компьютеров</a:t>
          </a:r>
        </a:p>
      </dgm:t>
    </dgm:pt>
    <dgm:pt modelId="{9710C974-5DD8-48ED-822E-94C1B6F7E69D}" type="parTrans" cxnId="{4D17C62C-5F57-40F4-BB11-963DC765CE24}">
      <dgm:prSet/>
      <dgm:spPr/>
      <dgm:t>
        <a:bodyPr/>
        <a:lstStyle/>
        <a:p>
          <a:endParaRPr lang="ru-RU"/>
        </a:p>
      </dgm:t>
    </dgm:pt>
    <dgm:pt modelId="{137C791B-BD4B-44C3-AD7A-C7DF3FAD08D1}" type="sibTrans" cxnId="{4D17C62C-5F57-40F4-BB11-963DC765CE24}">
      <dgm:prSet/>
      <dgm:spPr/>
      <dgm:t>
        <a:bodyPr/>
        <a:lstStyle/>
        <a:p>
          <a:endParaRPr lang="ru-RU"/>
        </a:p>
      </dgm:t>
    </dgm:pt>
    <dgm:pt modelId="{656E05A3-CCA0-43DC-92D6-289D841A7083}" type="pres">
      <dgm:prSet presAssocID="{1D997BA4-B353-48A8-931E-8FEA1E4EF0CA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CB0D818-F905-47AC-A7CF-8EFE47AEBF6D}" type="pres">
      <dgm:prSet presAssocID="{789AAA7A-DFAC-4DD0-B447-127E2BD76672}" presName="root" presStyleCnt="0">
        <dgm:presLayoutVars>
          <dgm:chMax/>
          <dgm:chPref val="4"/>
        </dgm:presLayoutVars>
      </dgm:prSet>
      <dgm:spPr/>
    </dgm:pt>
    <dgm:pt modelId="{760ED779-EF99-4FC5-96EF-3E0AA22524F9}" type="pres">
      <dgm:prSet presAssocID="{789AAA7A-DFAC-4DD0-B447-127E2BD76672}" presName="rootComposite" presStyleCnt="0">
        <dgm:presLayoutVars/>
      </dgm:prSet>
      <dgm:spPr/>
    </dgm:pt>
    <dgm:pt modelId="{5766EDE6-9A23-4DCA-94F4-039CE5CFBBD3}" type="pres">
      <dgm:prSet presAssocID="{789AAA7A-DFAC-4DD0-B447-127E2BD76672}" presName="rootText" presStyleLbl="node0" presStyleIdx="0" presStyleCnt="1" custScaleX="87545" custLinFactNeighborX="-22998" custLinFactNeighborY="-141">
        <dgm:presLayoutVars>
          <dgm:chMax/>
          <dgm:chPref val="4"/>
        </dgm:presLayoutVars>
      </dgm:prSet>
      <dgm:spPr/>
      <dgm:t>
        <a:bodyPr/>
        <a:lstStyle/>
        <a:p>
          <a:endParaRPr lang="ru-RU"/>
        </a:p>
      </dgm:t>
    </dgm:pt>
    <dgm:pt modelId="{FC0EE79E-2189-4E92-BBEB-EB626A4F6AA2}" type="pres">
      <dgm:prSet presAssocID="{789AAA7A-DFAC-4DD0-B447-127E2BD76672}" presName="childShape" presStyleCnt="0">
        <dgm:presLayoutVars>
          <dgm:chMax val="0"/>
          <dgm:chPref val="0"/>
        </dgm:presLayoutVars>
      </dgm:prSet>
      <dgm:spPr/>
    </dgm:pt>
    <dgm:pt modelId="{3425C64F-0F87-4F7E-BA07-037BD09C0716}" type="pres">
      <dgm:prSet presAssocID="{62F9ED2C-B9C6-499E-91CF-F110E9AF6B12}" presName="childComposite" presStyleCnt="0">
        <dgm:presLayoutVars>
          <dgm:chMax val="0"/>
          <dgm:chPref val="0"/>
        </dgm:presLayoutVars>
      </dgm:prSet>
      <dgm:spPr/>
    </dgm:pt>
    <dgm:pt modelId="{4AD07BEA-A143-42C1-8E8B-423101E7C859}" type="pres">
      <dgm:prSet presAssocID="{62F9ED2C-B9C6-499E-91CF-F110E9AF6B12}" presName="Image" presStyleLbl="node1" presStyleIdx="0" presStyleCnt="4" custScaleX="160408" custLinFactNeighborX="-29395" custLinFactNeighborY="-78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solidFill>
            <a:schemeClr val="accent1"/>
          </a:solidFill>
        </a:ln>
      </dgm:spPr>
    </dgm:pt>
    <dgm:pt modelId="{871F0284-2A59-4B11-A1F7-DA1F098621A3}" type="pres">
      <dgm:prSet presAssocID="{62F9ED2C-B9C6-499E-91CF-F110E9AF6B12}" presName="childText" presStyleLbl="lnNode1" presStyleIdx="0" presStyleCnt="4" custScaleX="125217" custLinFactNeighborX="17159" custLinFactNeighborY="-366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50393-0581-498F-82C5-0C182EA2005F}" type="pres">
      <dgm:prSet presAssocID="{A711E2EA-4500-43AC-B278-B20F01DE0E78}" presName="childComposite" presStyleCnt="0">
        <dgm:presLayoutVars>
          <dgm:chMax val="0"/>
          <dgm:chPref val="0"/>
        </dgm:presLayoutVars>
      </dgm:prSet>
      <dgm:spPr/>
    </dgm:pt>
    <dgm:pt modelId="{08CEB607-C5FA-401A-AC57-3105FF41D0B7}" type="pres">
      <dgm:prSet presAssocID="{A711E2EA-4500-43AC-B278-B20F01DE0E78}" presName="Image" presStyleLbl="node1" presStyleIdx="1" presStyleCnt="4" custScaleX="160320" custLinFactNeighborX="-29400" custLinFactNeighborY="-470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>
          <a:solidFill>
            <a:schemeClr val="accent1"/>
          </a:solidFill>
        </a:ln>
      </dgm:spPr>
    </dgm:pt>
    <dgm:pt modelId="{C9D50B20-3586-44D8-8AA4-04C61403C752}" type="pres">
      <dgm:prSet presAssocID="{A711E2EA-4500-43AC-B278-B20F01DE0E78}" presName="childText" presStyleLbl="lnNode1" presStyleIdx="1" presStyleCnt="4" custScaleX="125217" custLinFactNeighborX="16577" custLinFactNeighborY="-61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BEF2FB-3DA0-49B0-BAE3-3FCF9F3D0130}" type="pres">
      <dgm:prSet presAssocID="{A5CF39D2-5C80-4431-B651-9CA91B55836F}" presName="childComposite" presStyleCnt="0">
        <dgm:presLayoutVars>
          <dgm:chMax val="0"/>
          <dgm:chPref val="0"/>
        </dgm:presLayoutVars>
      </dgm:prSet>
      <dgm:spPr/>
    </dgm:pt>
    <dgm:pt modelId="{EA27F071-0A45-4641-8460-7444C9C7C901}" type="pres">
      <dgm:prSet presAssocID="{A5CF39D2-5C80-4431-B651-9CA91B55836F}" presName="Image" presStyleLbl="node1" presStyleIdx="2" presStyleCnt="4" custScaleX="160320" custLinFactNeighborX="-28235" custLinFactNeighborY="-5777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>
          <a:solidFill>
            <a:schemeClr val="accent1"/>
          </a:solidFill>
        </a:ln>
      </dgm:spPr>
    </dgm:pt>
    <dgm:pt modelId="{E7534B03-069F-4A83-BDB8-410AD020C047}" type="pres">
      <dgm:prSet presAssocID="{A5CF39D2-5C80-4431-B651-9CA91B55836F}" presName="childText" presStyleLbl="lnNode1" presStyleIdx="2" presStyleCnt="4" custScaleX="125217" custLinFactNeighborX="17159" custLinFactNeighborY="-74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E52E7E-CCE4-408D-9988-176DB27B8407}" type="pres">
      <dgm:prSet presAssocID="{BE20B147-5F72-4768-9915-561E59371B3A}" presName="childComposite" presStyleCnt="0">
        <dgm:presLayoutVars>
          <dgm:chMax val="0"/>
          <dgm:chPref val="0"/>
        </dgm:presLayoutVars>
      </dgm:prSet>
      <dgm:spPr/>
    </dgm:pt>
    <dgm:pt modelId="{69FAB551-C861-4E83-9855-8D72956CE411}" type="pres">
      <dgm:prSet presAssocID="{BE20B147-5F72-4768-9915-561E59371B3A}" presName="Image" presStyleLbl="node1" presStyleIdx="3" presStyleCnt="4" custScaleX="160320" custLinFactNeighborX="-26948" custLinFactNeighborY="-8598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>
          <a:solidFill>
            <a:schemeClr val="accent1"/>
          </a:solidFill>
        </a:ln>
      </dgm:spPr>
      <dgm:t>
        <a:bodyPr/>
        <a:lstStyle/>
        <a:p>
          <a:endParaRPr lang="ru-RU"/>
        </a:p>
      </dgm:t>
    </dgm:pt>
    <dgm:pt modelId="{887EAA9B-9908-4979-91A3-F8BD4B3825B4}" type="pres">
      <dgm:prSet presAssocID="{BE20B147-5F72-4768-9915-561E59371B3A}" presName="childText" presStyleLbl="lnNode1" presStyleIdx="3" presStyleCnt="4" custScaleX="125217" custLinFactNeighborX="17159" custLinFactNeighborY="-99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39739D-9946-4F95-AE81-9417A7FCD04E}" type="presOf" srcId="{1D997BA4-B353-48A8-931E-8FEA1E4EF0CA}" destId="{656E05A3-CCA0-43DC-92D6-289D841A7083}" srcOrd="0" destOrd="0" presId="urn:microsoft.com/office/officeart/2008/layout/PictureAccentList"/>
    <dgm:cxn modelId="{9F8A131D-EDC8-4FAC-9470-6BD67C5FB159}" srcId="{789AAA7A-DFAC-4DD0-B447-127E2BD76672}" destId="{A5CF39D2-5C80-4431-B651-9CA91B55836F}" srcOrd="2" destOrd="0" parTransId="{5C836FA3-A11B-4A10-B0C2-D013932EA219}" sibTransId="{9AC62B1E-3C2F-46DA-A697-971339FE0E58}"/>
    <dgm:cxn modelId="{EFEA656B-F46E-46BB-ABC7-2FA26C35D10F}" srcId="{1D997BA4-B353-48A8-931E-8FEA1E4EF0CA}" destId="{789AAA7A-DFAC-4DD0-B447-127E2BD76672}" srcOrd="0" destOrd="0" parTransId="{570988A6-1042-473E-A583-A8853A120004}" sibTransId="{89152DA6-6DBF-4063-ACE1-C225103F0AC4}"/>
    <dgm:cxn modelId="{EDA20B77-EBFF-4A61-9CE3-86FB5498E158}" type="presOf" srcId="{A5CF39D2-5C80-4431-B651-9CA91B55836F}" destId="{E7534B03-069F-4A83-BDB8-410AD020C047}" srcOrd="0" destOrd="0" presId="urn:microsoft.com/office/officeart/2008/layout/PictureAccentList"/>
    <dgm:cxn modelId="{1AC265A6-E731-4FE9-BEDD-8FCCA54F2642}" type="presOf" srcId="{A711E2EA-4500-43AC-B278-B20F01DE0E78}" destId="{C9D50B20-3586-44D8-8AA4-04C61403C752}" srcOrd="0" destOrd="0" presId="urn:microsoft.com/office/officeart/2008/layout/PictureAccentList"/>
    <dgm:cxn modelId="{ED07D7D9-7CD5-4A95-BAC4-2BECF09C14DC}" srcId="{789AAA7A-DFAC-4DD0-B447-127E2BD76672}" destId="{BE20B147-5F72-4768-9915-561E59371B3A}" srcOrd="3" destOrd="0" parTransId="{27AE8E47-2303-4DDD-B4E0-D183E8EED52A}" sibTransId="{DCEAA98E-3121-4186-80B1-F27DCE72B2F5}"/>
    <dgm:cxn modelId="{4D17C62C-5F57-40F4-BB11-963DC765CE24}" srcId="{789AAA7A-DFAC-4DD0-B447-127E2BD76672}" destId="{A711E2EA-4500-43AC-B278-B20F01DE0E78}" srcOrd="1" destOrd="0" parTransId="{9710C974-5DD8-48ED-822E-94C1B6F7E69D}" sibTransId="{137C791B-BD4B-44C3-AD7A-C7DF3FAD08D1}"/>
    <dgm:cxn modelId="{F2AB11C8-1244-4692-847D-0EDC86329919}" type="presOf" srcId="{789AAA7A-DFAC-4DD0-B447-127E2BD76672}" destId="{5766EDE6-9A23-4DCA-94F4-039CE5CFBBD3}" srcOrd="0" destOrd="0" presId="urn:microsoft.com/office/officeart/2008/layout/PictureAccentList"/>
    <dgm:cxn modelId="{EF2F305A-3CE4-4B72-AE69-F90C30D049A5}" type="presOf" srcId="{BE20B147-5F72-4768-9915-561E59371B3A}" destId="{887EAA9B-9908-4979-91A3-F8BD4B3825B4}" srcOrd="0" destOrd="0" presId="urn:microsoft.com/office/officeart/2008/layout/PictureAccentList"/>
    <dgm:cxn modelId="{9A428C26-EEBA-4DF3-9D20-093671144751}" type="presOf" srcId="{62F9ED2C-B9C6-499E-91CF-F110E9AF6B12}" destId="{871F0284-2A59-4B11-A1F7-DA1F098621A3}" srcOrd="0" destOrd="0" presId="urn:microsoft.com/office/officeart/2008/layout/PictureAccentList"/>
    <dgm:cxn modelId="{8AFA3D34-863D-42A7-B723-E51B695BAFCE}" srcId="{789AAA7A-DFAC-4DD0-B447-127E2BD76672}" destId="{62F9ED2C-B9C6-499E-91CF-F110E9AF6B12}" srcOrd="0" destOrd="0" parTransId="{AC0024CE-A663-43F0-912A-FE1DED3C07C4}" sibTransId="{CE5E56DF-A9C8-4EF4-B653-FB54EC611657}"/>
    <dgm:cxn modelId="{E0453939-6C0F-4A0F-8EE0-2EFF1D5BE10D}" type="presParOf" srcId="{656E05A3-CCA0-43DC-92D6-289D841A7083}" destId="{ACB0D818-F905-47AC-A7CF-8EFE47AEBF6D}" srcOrd="0" destOrd="0" presId="urn:microsoft.com/office/officeart/2008/layout/PictureAccentList"/>
    <dgm:cxn modelId="{5C7D5F76-DE3C-41E0-95E2-C4E6DCED3E81}" type="presParOf" srcId="{ACB0D818-F905-47AC-A7CF-8EFE47AEBF6D}" destId="{760ED779-EF99-4FC5-96EF-3E0AA22524F9}" srcOrd="0" destOrd="0" presId="urn:microsoft.com/office/officeart/2008/layout/PictureAccentList"/>
    <dgm:cxn modelId="{18698610-2A7E-472A-84CD-2AA464ABE490}" type="presParOf" srcId="{760ED779-EF99-4FC5-96EF-3E0AA22524F9}" destId="{5766EDE6-9A23-4DCA-94F4-039CE5CFBBD3}" srcOrd="0" destOrd="0" presId="urn:microsoft.com/office/officeart/2008/layout/PictureAccentList"/>
    <dgm:cxn modelId="{EEFB36C1-6ABC-402A-A4F7-28982255299F}" type="presParOf" srcId="{ACB0D818-F905-47AC-A7CF-8EFE47AEBF6D}" destId="{FC0EE79E-2189-4E92-BBEB-EB626A4F6AA2}" srcOrd="1" destOrd="0" presId="urn:microsoft.com/office/officeart/2008/layout/PictureAccentList"/>
    <dgm:cxn modelId="{B7B58570-AA85-47B5-9A46-CBD101521E10}" type="presParOf" srcId="{FC0EE79E-2189-4E92-BBEB-EB626A4F6AA2}" destId="{3425C64F-0F87-4F7E-BA07-037BD09C0716}" srcOrd="0" destOrd="0" presId="urn:microsoft.com/office/officeart/2008/layout/PictureAccentList"/>
    <dgm:cxn modelId="{EE3D9156-2609-4DCC-A093-A9C29B313FEB}" type="presParOf" srcId="{3425C64F-0F87-4F7E-BA07-037BD09C0716}" destId="{4AD07BEA-A143-42C1-8E8B-423101E7C859}" srcOrd="0" destOrd="0" presId="urn:microsoft.com/office/officeart/2008/layout/PictureAccentList"/>
    <dgm:cxn modelId="{94B9CC03-3D5D-42DD-9D70-00C571604A5C}" type="presParOf" srcId="{3425C64F-0F87-4F7E-BA07-037BD09C0716}" destId="{871F0284-2A59-4B11-A1F7-DA1F098621A3}" srcOrd="1" destOrd="0" presId="urn:microsoft.com/office/officeart/2008/layout/PictureAccentList"/>
    <dgm:cxn modelId="{2C56CF73-AC14-4965-A724-FDF84FC58F3D}" type="presParOf" srcId="{FC0EE79E-2189-4E92-BBEB-EB626A4F6AA2}" destId="{9F450393-0581-498F-82C5-0C182EA2005F}" srcOrd="1" destOrd="0" presId="urn:microsoft.com/office/officeart/2008/layout/PictureAccentList"/>
    <dgm:cxn modelId="{2BAFD05A-EC8D-42FF-B1C7-413A770607D2}" type="presParOf" srcId="{9F450393-0581-498F-82C5-0C182EA2005F}" destId="{08CEB607-C5FA-401A-AC57-3105FF41D0B7}" srcOrd="0" destOrd="0" presId="urn:microsoft.com/office/officeart/2008/layout/PictureAccentList"/>
    <dgm:cxn modelId="{FC6F3C37-88A8-4C67-AEB9-09D96EF8008B}" type="presParOf" srcId="{9F450393-0581-498F-82C5-0C182EA2005F}" destId="{C9D50B20-3586-44D8-8AA4-04C61403C752}" srcOrd="1" destOrd="0" presId="urn:microsoft.com/office/officeart/2008/layout/PictureAccentList"/>
    <dgm:cxn modelId="{FBECD261-2200-4F05-8CB3-786FFBFC4C72}" type="presParOf" srcId="{FC0EE79E-2189-4E92-BBEB-EB626A4F6AA2}" destId="{34BEF2FB-3DA0-49B0-BAE3-3FCF9F3D0130}" srcOrd="2" destOrd="0" presId="urn:microsoft.com/office/officeart/2008/layout/PictureAccentList"/>
    <dgm:cxn modelId="{E523BABC-EA7A-4EE0-9D2A-2FCEF2A68DEE}" type="presParOf" srcId="{34BEF2FB-3DA0-49B0-BAE3-3FCF9F3D0130}" destId="{EA27F071-0A45-4641-8460-7444C9C7C901}" srcOrd="0" destOrd="0" presId="urn:microsoft.com/office/officeart/2008/layout/PictureAccentList"/>
    <dgm:cxn modelId="{04223EA7-18C7-40E3-B1E3-B7A14C86349C}" type="presParOf" srcId="{34BEF2FB-3DA0-49B0-BAE3-3FCF9F3D0130}" destId="{E7534B03-069F-4A83-BDB8-410AD020C047}" srcOrd="1" destOrd="0" presId="urn:microsoft.com/office/officeart/2008/layout/PictureAccentList"/>
    <dgm:cxn modelId="{D87C6B35-168A-4953-A8D3-4369DE388C5A}" type="presParOf" srcId="{FC0EE79E-2189-4E92-BBEB-EB626A4F6AA2}" destId="{67E52E7E-CCE4-408D-9988-176DB27B8407}" srcOrd="3" destOrd="0" presId="urn:microsoft.com/office/officeart/2008/layout/PictureAccentList"/>
    <dgm:cxn modelId="{CEA5D186-4C31-4CBE-8F91-CAD79127AF2A}" type="presParOf" srcId="{67E52E7E-CCE4-408D-9988-176DB27B8407}" destId="{69FAB551-C861-4E83-9855-8D72956CE411}" srcOrd="0" destOrd="0" presId="urn:microsoft.com/office/officeart/2008/layout/PictureAccentList"/>
    <dgm:cxn modelId="{830D7D9A-C831-460A-AEAF-F484374D41F9}" type="presParOf" srcId="{67E52E7E-CCE4-408D-9988-176DB27B8407}" destId="{887EAA9B-9908-4979-91A3-F8BD4B3825B4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66EDE6-9A23-4DCA-94F4-039CE5CFBBD3}">
      <dsp:nvSpPr>
        <dsp:cNvPr id="0" name=""/>
        <dsp:cNvSpPr/>
      </dsp:nvSpPr>
      <dsp:spPr>
        <a:xfrm>
          <a:off x="57162" y="0"/>
          <a:ext cx="1991905" cy="654748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Обрабатывающие   производства</a:t>
          </a:r>
        </a:p>
      </dsp:txBody>
      <dsp:txXfrm>
        <a:off x="76339" y="19177"/>
        <a:ext cx="1953551" cy="616394"/>
      </dsp:txXfrm>
    </dsp:sp>
    <dsp:sp modelId="{4AD07BEA-A143-42C1-8E8B-423101E7C859}">
      <dsp:nvSpPr>
        <dsp:cNvPr id="0" name=""/>
        <dsp:cNvSpPr/>
      </dsp:nvSpPr>
      <dsp:spPr>
        <a:xfrm>
          <a:off x="47710" y="768296"/>
          <a:ext cx="1050268" cy="654748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1F0284-2A59-4B11-A1F7-DA1F098621A3}">
      <dsp:nvSpPr>
        <dsp:cNvPr id="0" name=""/>
        <dsp:cNvSpPr/>
      </dsp:nvSpPr>
      <dsp:spPr>
        <a:xfrm>
          <a:off x="1172768" y="749439"/>
          <a:ext cx="1980006" cy="654748"/>
        </a:xfrm>
        <a:prstGeom prst="roundRect">
          <a:avLst>
            <a:gd name="adj" fmla="val 1667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171,8% - </a:t>
          </a:r>
          <a:r>
            <a:rPr lang="ru-RU" sz="1200" kern="1200" spc="-3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Полиграфическая деятельность</a:t>
          </a:r>
        </a:p>
      </dsp:txBody>
      <dsp:txXfrm>
        <a:off x="1204736" y="781407"/>
        <a:ext cx="1916070" cy="590812"/>
      </dsp:txXfrm>
    </dsp:sp>
    <dsp:sp modelId="{08CEB607-C5FA-401A-AC57-3105FF41D0B7}">
      <dsp:nvSpPr>
        <dsp:cNvPr id="0" name=""/>
        <dsp:cNvSpPr/>
      </dsp:nvSpPr>
      <dsp:spPr>
        <a:xfrm>
          <a:off x="47966" y="1475968"/>
          <a:ext cx="1049692" cy="654748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50B20-3586-44D8-8AA4-04C61403C752}">
      <dsp:nvSpPr>
        <dsp:cNvPr id="0" name=""/>
        <dsp:cNvSpPr/>
      </dsp:nvSpPr>
      <dsp:spPr>
        <a:xfrm>
          <a:off x="1172768" y="1466631"/>
          <a:ext cx="1980006" cy="654748"/>
        </a:xfrm>
        <a:prstGeom prst="roundRect">
          <a:avLst>
            <a:gd name="adj" fmla="val 1667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140,9%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Производство компьютеров</a:t>
          </a:r>
        </a:p>
      </dsp:txBody>
      <dsp:txXfrm>
        <a:off x="1204736" y="1498599"/>
        <a:ext cx="1916070" cy="590812"/>
      </dsp:txXfrm>
    </dsp:sp>
    <dsp:sp modelId="{EA27F071-0A45-4641-8460-7444C9C7C901}">
      <dsp:nvSpPr>
        <dsp:cNvPr id="0" name=""/>
        <dsp:cNvSpPr/>
      </dsp:nvSpPr>
      <dsp:spPr>
        <a:xfrm>
          <a:off x="55593" y="2202274"/>
          <a:ext cx="1049692" cy="654748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534B03-069F-4A83-BDB8-410AD020C047}">
      <dsp:nvSpPr>
        <dsp:cNvPr id="0" name=""/>
        <dsp:cNvSpPr/>
      </dsp:nvSpPr>
      <dsp:spPr>
        <a:xfrm>
          <a:off x="1172768" y="2191379"/>
          <a:ext cx="1980006" cy="654748"/>
        </a:xfrm>
        <a:prstGeom prst="roundRect">
          <a:avLst>
            <a:gd name="adj" fmla="val 1667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137,6%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Производство машин и оборудования</a:t>
          </a:r>
        </a:p>
      </dsp:txBody>
      <dsp:txXfrm>
        <a:off x="1204736" y="2223347"/>
        <a:ext cx="1916070" cy="590812"/>
      </dsp:txXfrm>
    </dsp:sp>
    <dsp:sp modelId="{69FAB551-C861-4E83-9855-8D72956CE411}">
      <dsp:nvSpPr>
        <dsp:cNvPr id="0" name=""/>
        <dsp:cNvSpPr/>
      </dsp:nvSpPr>
      <dsp:spPr>
        <a:xfrm>
          <a:off x="64020" y="2917121"/>
          <a:ext cx="1049692" cy="654748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7EAA9B-9908-4979-91A3-F8BD4B3825B4}">
      <dsp:nvSpPr>
        <dsp:cNvPr id="0" name=""/>
        <dsp:cNvSpPr/>
      </dsp:nvSpPr>
      <dsp:spPr>
        <a:xfrm>
          <a:off x="1172768" y="2908230"/>
          <a:ext cx="1980006" cy="654748"/>
        </a:xfrm>
        <a:prstGeom prst="roundRect">
          <a:avLst>
            <a:gd name="adj" fmla="val 1667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134,3%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1200" kern="1200" spc="-1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Производство  электрического оборудования</a:t>
          </a:r>
        </a:p>
      </dsp:txBody>
      <dsp:txXfrm>
        <a:off x="1204736" y="2940198"/>
        <a:ext cx="1916070" cy="590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538F-DF33-472F-ABA0-6FC1C669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Карпушова Ольга Александровна</dc:creator>
  <cp:lastModifiedBy>Хохлова Татьяна Рамазановна</cp:lastModifiedBy>
  <cp:revision>3</cp:revision>
  <cp:lastPrinted>2020-03-17T13:32:00Z</cp:lastPrinted>
  <dcterms:created xsi:type="dcterms:W3CDTF">2020-03-18T05:38:00Z</dcterms:created>
  <dcterms:modified xsi:type="dcterms:W3CDTF">2020-03-18T05:45:00Z</dcterms:modified>
</cp:coreProperties>
</file>